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83" w:rsidRDefault="00427183">
      <w:pPr>
        <w:jc w:val="center"/>
        <w:rPr>
          <w:rFonts w:ascii="宋体"/>
          <w:b/>
          <w:bCs/>
          <w:color w:val="000000"/>
          <w:sz w:val="36"/>
          <w:szCs w:val="36"/>
        </w:rPr>
      </w:pPr>
    </w:p>
    <w:p w:rsidR="00427183" w:rsidRDefault="00800903">
      <w:pPr>
        <w:jc w:val="center"/>
        <w:rPr>
          <w:rFonts w:ascii="宋体"/>
          <w:b/>
          <w:bCs/>
          <w:color w:val="000000"/>
          <w:sz w:val="36"/>
          <w:szCs w:val="36"/>
        </w:rPr>
      </w:pPr>
      <w:r>
        <w:rPr>
          <w:rFonts w:ascii="宋体" w:hAnsi="宋体" w:cs="宋体" w:hint="eastAsia"/>
          <w:b/>
          <w:bCs/>
          <w:color w:val="000000"/>
          <w:sz w:val="36"/>
          <w:szCs w:val="36"/>
        </w:rPr>
        <w:t>《养老机构膳食服务基本规范》</w:t>
      </w:r>
    </w:p>
    <w:p w:rsidR="00427183" w:rsidRDefault="00800903">
      <w:pPr>
        <w:jc w:val="center"/>
        <w:rPr>
          <w:rFonts w:ascii="宋体"/>
          <w:b/>
          <w:bCs/>
          <w:color w:val="000000"/>
          <w:sz w:val="36"/>
          <w:szCs w:val="36"/>
        </w:rPr>
      </w:pPr>
      <w:r>
        <w:rPr>
          <w:rFonts w:ascii="宋体" w:hAnsi="宋体" w:cs="宋体" w:hint="eastAsia"/>
          <w:b/>
          <w:bCs/>
          <w:color w:val="000000"/>
          <w:sz w:val="36"/>
          <w:szCs w:val="36"/>
        </w:rPr>
        <w:t>编制说明</w:t>
      </w:r>
    </w:p>
    <w:p w:rsidR="00427183" w:rsidRDefault="00427183">
      <w:pPr>
        <w:ind w:firstLineChars="200" w:firstLine="643"/>
        <w:rPr>
          <w:rFonts w:ascii="仿宋" w:eastAsia="仿宋" w:hAnsi="仿宋"/>
          <w:b/>
          <w:bCs/>
          <w:color w:val="000000"/>
          <w:sz w:val="32"/>
          <w:szCs w:val="32"/>
        </w:rPr>
      </w:pPr>
    </w:p>
    <w:p w:rsidR="00427183" w:rsidRDefault="00800903">
      <w:pPr>
        <w:spacing w:line="5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一、制定标准任务来源，起草单位，协作单位，主要起草人</w:t>
      </w:r>
    </w:p>
    <w:p w:rsidR="00427183" w:rsidRDefault="00800903">
      <w:pPr>
        <w:spacing w:line="500" w:lineRule="exact"/>
        <w:ind w:firstLineChars="200" w:firstLine="643"/>
        <w:rPr>
          <w:rFonts w:ascii="仿宋" w:eastAsia="仿宋" w:hAnsi="仿宋"/>
          <w:color w:val="000000"/>
          <w:sz w:val="32"/>
          <w:szCs w:val="32"/>
        </w:rPr>
      </w:pPr>
      <w:r>
        <w:rPr>
          <w:rFonts w:ascii="仿宋" w:eastAsia="仿宋" w:hAnsi="仿宋" w:cs="仿宋"/>
          <w:b/>
          <w:bCs/>
          <w:color w:val="000000"/>
          <w:sz w:val="32"/>
          <w:szCs w:val="32"/>
        </w:rPr>
        <w:t>1.</w:t>
      </w:r>
      <w:r>
        <w:rPr>
          <w:rFonts w:ascii="仿宋" w:eastAsia="仿宋" w:hAnsi="仿宋" w:cs="仿宋" w:hint="eastAsia"/>
          <w:b/>
          <w:bCs/>
          <w:color w:val="000000"/>
          <w:sz w:val="32"/>
          <w:szCs w:val="32"/>
        </w:rPr>
        <w:t>制定标准任务来源：</w:t>
      </w:r>
      <w:r>
        <w:rPr>
          <w:rFonts w:ascii="仿宋" w:eastAsia="仿宋" w:hAnsi="仿宋" w:cs="仿宋" w:hint="eastAsia"/>
          <w:color w:val="000000"/>
          <w:sz w:val="32"/>
          <w:szCs w:val="32"/>
        </w:rPr>
        <w:t>近年来</w:t>
      </w:r>
      <w:r>
        <w:rPr>
          <w:rFonts w:ascii="仿宋" w:eastAsia="仿宋" w:hAnsi="仿宋" w:cs="仿宋"/>
          <w:color w:val="000000"/>
          <w:sz w:val="32"/>
          <w:szCs w:val="32"/>
        </w:rPr>
        <w:t>,</w:t>
      </w:r>
      <w:r>
        <w:rPr>
          <w:rFonts w:ascii="仿宋" w:eastAsia="仿宋" w:hAnsi="仿宋" w:cs="仿宋" w:hint="eastAsia"/>
          <w:color w:val="000000"/>
          <w:sz w:val="32"/>
          <w:szCs w:val="32"/>
        </w:rPr>
        <w:t>我国相继出台了《养老机构安全管理》、《老年人能力评估》、《养老机构服务质量基本规范》、《老年人照料设施建筑设计标准》、《养老机构等级划分与评定标准》、《养老机构服务安全基本规范》等养老服务规范，为养老服务科学化、规范化发展奠定了良好的制度基础。养老服务管理日趋严格，养老服务水平不断提升。但是纵观全国范围，有关养老机构膳食管理方面的标准却寥寥无几。同时，据相关调查结果显示，养老机构老年人营养不良发生率偏高、个人饮食习惯不良、膳食管理随意性大、膳食营养搭配不合理的现象仍较普遍。随着老龄化加剧，养老服务形式的多元</w:t>
      </w:r>
      <w:r>
        <w:rPr>
          <w:rFonts w:ascii="仿宋" w:eastAsia="仿宋" w:hAnsi="仿宋" w:cs="仿宋" w:hint="eastAsia"/>
          <w:color w:val="000000"/>
          <w:sz w:val="32"/>
          <w:szCs w:val="32"/>
        </w:rPr>
        <w:t>化发展，中小养老机构、民办养老机构数量会急剧增加，膳食服务缺乏规范性管理的弊端将逐渐显现，整个养老机构膳食管理将面临严峻考验。目前，国内有多家养老机构具有丰富的老年人膳食管理经验，在养老服务领域有较高声誉。同时，烹饪协会以及多家大型连锁餐饮企业都致力于提升老年人膳食服务水平，创新老年人膳食服务品牌。因此依托于大型养老机构、烹饪协会及专业化餐饮服务企业的技术力量和管理经验，辅以广泛、深入的调研和分析，我们可以共同促进我国的养老机构膳食服务管理水平向规范化、标准化发展，以应对各项挑战。故，申请此标准立项。</w:t>
      </w:r>
    </w:p>
    <w:p w:rsidR="00427183" w:rsidRDefault="00800903">
      <w:pPr>
        <w:spacing w:line="500" w:lineRule="exact"/>
        <w:ind w:firstLineChars="200" w:firstLine="643"/>
        <w:rPr>
          <w:rFonts w:ascii="仿宋" w:eastAsia="仿宋" w:hAnsi="仿宋"/>
          <w:color w:val="000000"/>
          <w:sz w:val="32"/>
          <w:szCs w:val="32"/>
        </w:rPr>
      </w:pPr>
      <w:r>
        <w:rPr>
          <w:rFonts w:ascii="仿宋" w:eastAsia="仿宋" w:hAnsi="仿宋" w:cs="仿宋"/>
          <w:b/>
          <w:bCs/>
          <w:color w:val="000000"/>
          <w:sz w:val="32"/>
          <w:szCs w:val="32"/>
        </w:rPr>
        <w:t>2.</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起草单位：</w:t>
      </w:r>
      <w:r>
        <w:rPr>
          <w:rFonts w:ascii="仿宋" w:eastAsia="仿宋" w:hAnsi="仿宋" w:cs="仿宋" w:hint="eastAsia"/>
          <w:color w:val="000000"/>
          <w:sz w:val="32"/>
          <w:szCs w:val="32"/>
        </w:rPr>
        <w:t>天津市养老院、天津市烹饪协会、天津快客利食品科技咨询有限公司、南京市祖堂山社会福利院、乌鲁木齐市</w:t>
      </w:r>
      <w:r>
        <w:rPr>
          <w:rFonts w:ascii="仿宋" w:eastAsia="仿宋" w:hAnsi="仿宋" w:cs="仿宋" w:hint="eastAsia"/>
          <w:color w:val="000000"/>
          <w:sz w:val="32"/>
          <w:szCs w:val="32"/>
        </w:rPr>
        <w:lastRenderedPageBreak/>
        <w:t>养老福利院、天津市北辰区爱馨瑞景园老年公寓。</w:t>
      </w:r>
    </w:p>
    <w:p w:rsidR="00427183" w:rsidRDefault="00800903">
      <w:pPr>
        <w:pStyle w:val="a6"/>
        <w:ind w:firstLine="643"/>
        <w:rPr>
          <w:rFonts w:ascii="仿宋" w:eastAsia="仿宋" w:hAnsi="仿宋" w:cs="Times New Roman"/>
          <w:color w:val="000000"/>
          <w:kern w:val="2"/>
          <w:sz w:val="32"/>
          <w:szCs w:val="32"/>
        </w:rPr>
      </w:pPr>
      <w:r>
        <w:rPr>
          <w:rFonts w:ascii="仿宋" w:eastAsia="仿宋" w:hAnsi="仿宋" w:cs="仿宋"/>
          <w:b/>
          <w:bCs/>
          <w:color w:val="000000"/>
          <w:sz w:val="32"/>
          <w:szCs w:val="32"/>
        </w:rPr>
        <w:t xml:space="preserve">3. </w:t>
      </w:r>
      <w:r>
        <w:rPr>
          <w:rFonts w:ascii="仿宋" w:eastAsia="仿宋" w:hAnsi="仿宋" w:cs="仿宋" w:hint="eastAsia"/>
          <w:b/>
          <w:bCs/>
          <w:color w:val="000000"/>
          <w:sz w:val="32"/>
          <w:szCs w:val="32"/>
        </w:rPr>
        <w:t>主要起草人：</w:t>
      </w:r>
      <w:r>
        <w:rPr>
          <w:rFonts w:ascii="仿宋" w:eastAsia="仿宋" w:hAnsi="仿宋" w:cs="仿宋" w:hint="eastAsia"/>
          <w:color w:val="000000"/>
          <w:kern w:val="2"/>
          <w:sz w:val="32"/>
          <w:szCs w:val="32"/>
        </w:rPr>
        <w:t>孙兆元、孔令涛</w:t>
      </w:r>
      <w:r>
        <w:rPr>
          <w:rFonts w:ascii="仿宋" w:eastAsia="仿宋" w:hAnsi="仿宋" w:cs="仿宋" w:hint="eastAsia"/>
          <w:color w:val="000000"/>
          <w:kern w:val="2"/>
          <w:sz w:val="32"/>
          <w:szCs w:val="32"/>
        </w:rPr>
        <w:t>、</w:t>
      </w:r>
      <w:r>
        <w:rPr>
          <w:rFonts w:ascii="仿宋" w:eastAsia="仿宋" w:hAnsi="仿宋" w:hint="eastAsia"/>
          <w:color w:val="000000"/>
          <w:sz w:val="32"/>
          <w:szCs w:val="32"/>
        </w:rPr>
        <w:t>裴广成</w:t>
      </w:r>
      <w:r>
        <w:rPr>
          <w:rFonts w:ascii="仿宋" w:eastAsia="仿宋" w:hAnsi="仿宋" w:hint="eastAsia"/>
          <w:color w:val="000000"/>
          <w:sz w:val="32"/>
          <w:szCs w:val="32"/>
        </w:rPr>
        <w:t>、</w:t>
      </w:r>
      <w:r>
        <w:rPr>
          <w:rFonts w:ascii="仿宋" w:eastAsia="仿宋" w:hAnsi="仿宋" w:cs="仿宋" w:hint="eastAsia"/>
          <w:color w:val="000000"/>
          <w:kern w:val="2"/>
          <w:sz w:val="32"/>
          <w:szCs w:val="32"/>
        </w:rPr>
        <w:t>孙毅</w:t>
      </w:r>
      <w:r>
        <w:rPr>
          <w:rFonts w:ascii="仿宋" w:eastAsia="仿宋" w:hAnsi="仿宋" w:cs="仿宋" w:hint="eastAsia"/>
          <w:color w:val="000000"/>
          <w:kern w:val="2"/>
          <w:sz w:val="32"/>
          <w:szCs w:val="32"/>
        </w:rPr>
        <w:t>、</w:t>
      </w:r>
      <w:r>
        <w:rPr>
          <w:rFonts w:ascii="仿宋" w:eastAsia="仿宋" w:hAnsi="仿宋" w:cs="仿宋" w:hint="eastAsia"/>
          <w:color w:val="000000"/>
          <w:kern w:val="2"/>
          <w:sz w:val="32"/>
          <w:szCs w:val="32"/>
        </w:rPr>
        <w:t>马明丽、周静</w:t>
      </w:r>
      <w:r>
        <w:rPr>
          <w:rFonts w:ascii="仿宋" w:eastAsia="仿宋" w:hAnsi="仿宋" w:cs="仿宋" w:hint="eastAsia"/>
          <w:color w:val="000000"/>
          <w:kern w:val="2"/>
          <w:sz w:val="32"/>
          <w:szCs w:val="32"/>
        </w:rPr>
        <w:t>、</w:t>
      </w:r>
      <w:r>
        <w:rPr>
          <w:rFonts w:ascii="仿宋" w:eastAsia="仿宋" w:hAnsi="仿宋" w:cs="仿宋" w:hint="eastAsia"/>
          <w:color w:val="000000"/>
          <w:kern w:val="2"/>
          <w:sz w:val="32"/>
          <w:szCs w:val="32"/>
        </w:rPr>
        <w:t>回金凯、兰莉、乔雪梅、王进、于炳智、金薇</w:t>
      </w:r>
      <w:r>
        <w:rPr>
          <w:rFonts w:ascii="仿宋" w:eastAsia="仿宋" w:hAnsi="仿宋" w:cs="仿宋" w:hint="eastAsia"/>
          <w:color w:val="000000"/>
          <w:kern w:val="2"/>
          <w:sz w:val="32"/>
          <w:szCs w:val="32"/>
        </w:rPr>
        <w:t>、</w:t>
      </w:r>
      <w:r>
        <w:rPr>
          <w:rFonts w:ascii="仿宋" w:eastAsia="仿宋" w:hAnsi="仿宋" w:cs="仿宋" w:hint="eastAsia"/>
          <w:color w:val="000000"/>
          <w:kern w:val="2"/>
          <w:sz w:val="32"/>
          <w:szCs w:val="32"/>
        </w:rPr>
        <w:t>陶钧。</w:t>
      </w:r>
    </w:p>
    <w:p w:rsidR="00427183" w:rsidRDefault="00427183">
      <w:pPr>
        <w:spacing w:line="500" w:lineRule="exact"/>
        <w:ind w:firstLineChars="200" w:firstLine="640"/>
        <w:rPr>
          <w:rFonts w:ascii="仿宋" w:eastAsia="仿宋" w:hAnsi="仿宋"/>
          <w:color w:val="000000"/>
          <w:sz w:val="32"/>
          <w:szCs w:val="32"/>
        </w:rPr>
      </w:pPr>
    </w:p>
    <w:p w:rsidR="00427183" w:rsidRDefault="00800903">
      <w:pPr>
        <w:spacing w:line="5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二、标准编制的目的和意义</w:t>
      </w:r>
    </w:p>
    <w:p w:rsidR="00427183" w:rsidRDefault="00800903">
      <w:pPr>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目的：</w:t>
      </w:r>
      <w:r>
        <w:rPr>
          <w:rFonts w:ascii="仿宋" w:eastAsia="仿宋" w:hAnsi="仿宋" w:cs="仿宋" w:hint="eastAsia"/>
          <w:color w:val="000000"/>
          <w:sz w:val="32"/>
          <w:szCs w:val="32"/>
        </w:rPr>
        <w:t>目前出台了很多养老服务规范，但还没有系统化的膳食服务规范，亟待完善。通过制定此标准，明确规定养老机构膳食服务的基本内容及要求；通过规范化管理促进养老机构膳食服务质量持续改进；保障养老机构老年人膳食安全和营养水平。</w:t>
      </w:r>
    </w:p>
    <w:p w:rsidR="00427183" w:rsidRDefault="00800903">
      <w:pPr>
        <w:spacing w:line="50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意义：</w:t>
      </w:r>
      <w:r>
        <w:rPr>
          <w:rFonts w:ascii="仿宋" w:eastAsia="仿宋" w:hAnsi="仿宋" w:cs="仿宋" w:hint="eastAsia"/>
          <w:color w:val="000000"/>
          <w:sz w:val="32"/>
          <w:szCs w:val="32"/>
        </w:rPr>
        <w:t>随着人口老龄化加剧，养老机构成为高龄老人聚集的地方，养老机构膳食服务的重要性日益凸显。首先，高龄老年人存在咀嚼功能下降，胃肠道功能减退，摄入量减少的趋势，存在营养摄入不足的风险，更加需要可口营养、精细化的膳食供给，高质量的膳食服务成为提高老年人获得感、幸福感的重要条件。其次，随着老年人吞咽功能的丧失，鼻饲老人日益增多，如何加强对鼻饲老人膳食管理将成为今后养老机构膳食服务的一项新的任务，因此需要进行适当规范和引导。第三，随着养老需求的增加，养老机构数量会不断增加，有效保证食品卫生安全将是养老服务管理的</w:t>
      </w:r>
      <w:r>
        <w:rPr>
          <w:rFonts w:ascii="仿宋" w:eastAsia="仿宋" w:hAnsi="仿宋" w:cs="仿宋" w:hint="eastAsia"/>
          <w:color w:val="000000"/>
          <w:sz w:val="32"/>
          <w:szCs w:val="32"/>
        </w:rPr>
        <w:t>重点任务。</w:t>
      </w:r>
    </w:p>
    <w:p w:rsidR="00427183" w:rsidRDefault="00800903">
      <w:pPr>
        <w:spacing w:line="5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三、标准编制过程</w:t>
      </w:r>
    </w:p>
    <w:p w:rsidR="00427183" w:rsidRDefault="00800903">
      <w:pPr>
        <w:spacing w:line="500"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编制过程经过三个阶段：第一阶段</w:t>
      </w:r>
      <w:r>
        <w:rPr>
          <w:rFonts w:ascii="仿宋" w:eastAsia="仿宋" w:hAnsi="仿宋" w:cs="仿宋" w:hint="eastAsia"/>
          <w:color w:val="000000"/>
          <w:sz w:val="32"/>
          <w:szCs w:val="32"/>
        </w:rPr>
        <w:t>由起草小组对国家相关标准进行专题研究，查阅相关文献，明确采标范围，进行标准制定。经过多次集中讨论，对标准进行反复修订；</w:t>
      </w:r>
      <w:r>
        <w:rPr>
          <w:rFonts w:ascii="仿宋" w:eastAsia="仿宋" w:hAnsi="仿宋" w:cs="仿宋" w:hint="eastAsia"/>
          <w:b/>
          <w:bCs/>
          <w:color w:val="000000"/>
          <w:sz w:val="32"/>
          <w:szCs w:val="32"/>
        </w:rPr>
        <w:t>第二阶段</w:t>
      </w:r>
      <w:r>
        <w:rPr>
          <w:rFonts w:ascii="仿宋" w:eastAsia="仿宋" w:hAnsi="仿宋" w:cs="仿宋" w:hint="eastAsia"/>
          <w:color w:val="000000"/>
          <w:sz w:val="32"/>
          <w:szCs w:val="32"/>
        </w:rPr>
        <w:t>对国内多家各层次养老机构进行调研，听取养老机构管理人员及专业人员的意见及建议，对标准进行再次修订；</w:t>
      </w:r>
      <w:r>
        <w:rPr>
          <w:rFonts w:ascii="仿宋" w:eastAsia="仿宋" w:hAnsi="仿宋" w:cs="仿宋" w:hint="eastAsia"/>
          <w:b/>
          <w:bCs/>
          <w:color w:val="000000"/>
          <w:sz w:val="32"/>
          <w:szCs w:val="32"/>
        </w:rPr>
        <w:t>第三阶段</w:t>
      </w:r>
      <w:r>
        <w:rPr>
          <w:rFonts w:ascii="仿宋" w:eastAsia="仿宋" w:hAnsi="仿宋" w:cs="仿宋" w:hint="eastAsia"/>
          <w:color w:val="000000"/>
          <w:sz w:val="32"/>
          <w:szCs w:val="32"/>
        </w:rPr>
        <w:t>请本领域专家审阅标准文本，按照专家意见进行修订。</w:t>
      </w:r>
    </w:p>
    <w:p w:rsidR="00427183" w:rsidRDefault="00800903">
      <w:pPr>
        <w:spacing w:line="5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lastRenderedPageBreak/>
        <w:t>四、编制依据</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（一）本标准编制依据：</w:t>
      </w:r>
    </w:p>
    <w:p w:rsidR="00427183" w:rsidRDefault="00800903">
      <w:pPr>
        <w:ind w:firstLineChars="200" w:firstLine="64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 xml:space="preserve">GB 29922-2013    </w:t>
      </w:r>
      <w:r>
        <w:rPr>
          <w:rFonts w:ascii="仿宋" w:eastAsia="仿宋" w:hAnsi="仿宋" w:cs="仿宋" w:hint="eastAsia"/>
          <w:color w:val="000000"/>
          <w:sz w:val="32"/>
          <w:szCs w:val="32"/>
        </w:rPr>
        <w:t>食品安全国家标准</w:t>
      </w:r>
      <w:r>
        <w:rPr>
          <w:rFonts w:ascii="仿宋" w:eastAsia="仿宋" w:hAnsi="仿宋" w:cs="仿宋"/>
          <w:color w:val="000000"/>
          <w:sz w:val="32"/>
          <w:szCs w:val="32"/>
        </w:rPr>
        <w:t xml:space="preserve"> </w:t>
      </w:r>
      <w:r>
        <w:rPr>
          <w:rFonts w:ascii="仿宋" w:eastAsia="仿宋" w:hAnsi="仿宋" w:cs="仿宋" w:hint="eastAsia"/>
          <w:color w:val="000000"/>
          <w:sz w:val="32"/>
          <w:szCs w:val="32"/>
        </w:rPr>
        <w:t>特殊医学用途配方食品通则</w:t>
      </w:r>
    </w:p>
    <w:p w:rsidR="00427183" w:rsidRDefault="00800903">
      <w:pPr>
        <w:ind w:firstLineChars="200" w:firstLine="64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 xml:space="preserve">GB/T 35796-2017  </w:t>
      </w:r>
      <w:r>
        <w:rPr>
          <w:rFonts w:ascii="仿宋" w:eastAsia="仿宋" w:hAnsi="仿宋" w:cs="仿宋" w:hint="eastAsia"/>
          <w:color w:val="000000"/>
          <w:sz w:val="32"/>
          <w:szCs w:val="32"/>
        </w:rPr>
        <w:t>养老机构服务质量基本规范</w:t>
      </w:r>
    </w:p>
    <w:p w:rsidR="00427183" w:rsidRDefault="00800903">
      <w:pPr>
        <w:ind w:firstLineChars="200" w:firstLine="64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 xml:space="preserve">GB/T 37276-2018  </w:t>
      </w:r>
      <w:r>
        <w:rPr>
          <w:rFonts w:ascii="仿宋" w:eastAsia="仿宋" w:hAnsi="仿宋" w:cs="仿宋" w:hint="eastAsia"/>
          <w:color w:val="000000"/>
          <w:sz w:val="32"/>
          <w:szCs w:val="32"/>
        </w:rPr>
        <w:t>养老机构等级划分与评定</w:t>
      </w:r>
    </w:p>
    <w:p w:rsidR="00427183" w:rsidRDefault="00800903">
      <w:pPr>
        <w:ind w:firstLineChars="200" w:firstLine="64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w:t>
      </w:r>
      <w:r>
        <w:rPr>
          <w:rFonts w:ascii="仿宋" w:eastAsia="仿宋" w:hAnsi="仿宋" w:cs="仿宋"/>
          <w:color w:val="000000"/>
          <w:sz w:val="32"/>
          <w:szCs w:val="32"/>
        </w:rPr>
        <w:t xml:space="preserve">GB  38600-2019   </w:t>
      </w:r>
      <w:r>
        <w:rPr>
          <w:rFonts w:ascii="仿宋" w:eastAsia="仿宋" w:hAnsi="仿宋" w:cs="仿宋" w:hint="eastAsia"/>
          <w:color w:val="000000"/>
          <w:sz w:val="32"/>
          <w:szCs w:val="32"/>
        </w:rPr>
        <w:t>养老机构服务安全基本规范</w:t>
      </w:r>
    </w:p>
    <w:p w:rsidR="00427183" w:rsidRDefault="00800903">
      <w:pPr>
        <w:tabs>
          <w:tab w:val="left" w:pos="2880"/>
        </w:tabs>
        <w:ind w:firstLineChars="200" w:firstLine="640"/>
        <w:rPr>
          <w:rFonts w:ascii="仿宋" w:eastAsia="仿宋" w:hAnsi="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 xml:space="preserve">JGJ 450-2018     </w:t>
      </w:r>
      <w:r>
        <w:rPr>
          <w:rFonts w:ascii="仿宋" w:eastAsia="仿宋" w:hAnsi="仿宋" w:cs="仿宋" w:hint="eastAsia"/>
          <w:color w:val="000000"/>
          <w:sz w:val="32"/>
          <w:szCs w:val="32"/>
        </w:rPr>
        <w:t>老年人照料设施建筑设计标准</w:t>
      </w:r>
    </w:p>
    <w:p w:rsidR="00427183" w:rsidRDefault="00800903">
      <w:pPr>
        <w:tabs>
          <w:tab w:val="left" w:pos="2880"/>
        </w:tabs>
        <w:ind w:firstLineChars="200" w:firstLine="640"/>
        <w:rPr>
          <w:rFonts w:ascii="仿宋" w:eastAsia="仿宋" w:hAnsi="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w:t>
      </w:r>
      <w:r>
        <w:rPr>
          <w:rFonts w:ascii="仿宋" w:eastAsia="仿宋" w:hAnsi="仿宋" w:cs="仿宋"/>
          <w:color w:val="000000"/>
          <w:sz w:val="32"/>
          <w:szCs w:val="32"/>
        </w:rPr>
        <w:t xml:space="preserve">WS/T 556-2017    </w:t>
      </w:r>
      <w:r>
        <w:rPr>
          <w:rFonts w:ascii="仿宋" w:eastAsia="仿宋" w:hAnsi="仿宋" w:cs="仿宋" w:hint="eastAsia"/>
          <w:color w:val="000000"/>
          <w:sz w:val="32"/>
          <w:szCs w:val="32"/>
        </w:rPr>
        <w:t>老年人膳食指导</w:t>
      </w:r>
    </w:p>
    <w:p w:rsidR="00427183" w:rsidRDefault="00800903">
      <w:pPr>
        <w:tabs>
          <w:tab w:val="left" w:pos="2880"/>
        </w:tabs>
        <w:ind w:firstLineChars="200" w:firstLine="640"/>
        <w:rPr>
          <w:rFonts w:ascii="仿宋" w:eastAsia="仿宋" w:hAnsi="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、餐饮服务食品安全操作规范</w:t>
      </w:r>
      <w:r>
        <w:rPr>
          <w:rFonts w:ascii="仿宋" w:eastAsia="仿宋" w:hAnsi="仿宋" w:cs="仿宋"/>
          <w:color w:val="000000"/>
          <w:sz w:val="32"/>
          <w:szCs w:val="32"/>
        </w:rPr>
        <w:t xml:space="preserve"> </w:t>
      </w:r>
      <w:r>
        <w:rPr>
          <w:rFonts w:ascii="仿宋" w:eastAsia="仿宋" w:hAnsi="仿宋" w:cs="仿宋" w:hint="eastAsia"/>
          <w:color w:val="000000"/>
          <w:sz w:val="32"/>
          <w:szCs w:val="32"/>
        </w:rPr>
        <w:t>国家市场监督管理总局【</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12</w:t>
      </w:r>
      <w:r>
        <w:rPr>
          <w:rFonts w:ascii="仿宋" w:eastAsia="仿宋" w:hAnsi="仿宋" w:cs="仿宋" w:hint="eastAsia"/>
          <w:color w:val="000000"/>
          <w:sz w:val="32"/>
          <w:szCs w:val="32"/>
        </w:rPr>
        <w:t>号</w:t>
      </w:r>
    </w:p>
    <w:p w:rsidR="00427183" w:rsidRDefault="00800903">
      <w:pPr>
        <w:ind w:firstLineChars="200" w:firstLine="640"/>
        <w:rPr>
          <w:rFonts w:ascii="仿宋" w:eastAsia="仿宋" w:hAnsi="仿宋"/>
          <w:color w:val="000000"/>
          <w:sz w:val="32"/>
          <w:szCs w:val="32"/>
        </w:rPr>
      </w:pPr>
      <w:r>
        <w:rPr>
          <w:rFonts w:ascii="仿宋" w:eastAsia="仿宋" w:hAnsi="仿宋" w:cs="仿宋" w:hint="eastAsia"/>
          <w:color w:val="000000"/>
          <w:sz w:val="32"/>
          <w:szCs w:val="32"/>
        </w:rPr>
        <w:t>（二）技术指标的说明</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、《养老机构膳食服务基本规范》是在执行国家标准《养老机构服务质量基本规范》（</w:t>
      </w:r>
      <w:r>
        <w:rPr>
          <w:rFonts w:ascii="仿宋" w:eastAsia="仿宋" w:hAnsi="仿宋" w:cs="仿宋"/>
          <w:color w:val="000000"/>
          <w:sz w:val="32"/>
          <w:szCs w:val="32"/>
        </w:rPr>
        <w:t>GB/T 35796-2017</w:t>
      </w:r>
      <w:r>
        <w:rPr>
          <w:rFonts w:ascii="仿宋" w:eastAsia="仿宋" w:hAnsi="仿宋" w:cs="仿宋" w:hint="eastAsia"/>
          <w:color w:val="000000"/>
          <w:sz w:val="32"/>
          <w:szCs w:val="32"/>
        </w:rPr>
        <w:t>）的基础上编制的，总结近年来本行业的成功</w:t>
      </w:r>
      <w:r>
        <w:rPr>
          <w:rFonts w:ascii="仿宋" w:eastAsia="仿宋" w:hAnsi="仿宋" w:cs="仿宋" w:hint="eastAsia"/>
          <w:color w:val="000000"/>
          <w:sz w:val="32"/>
          <w:szCs w:val="32"/>
        </w:rPr>
        <w:t>经验，规定了养老机构膳食服务的组织管理与人员、环境与设施设备、安全与应急、服务内容及质量要求、评价及改进。适用于养老机构膳食服务的管理。</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、规范规定了膳食服务的组织管理与人员要求。</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、规范规定了老年人用餐场所、食品处理区、非食品处理区的环境与设施设备要求。</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、规范规定了安全管理制度建立，废弃物管理，有害生物防治，特种设备、电气设备、燃气设备、安防设备的管理要求，突发事件应急管理要求。</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、规范规定了膳食服务的内容及要求。其中包括食谱制定、采购、贮存、加工及烹饪、供餐、留样、清洗消毒、营养宣教与</w:t>
      </w:r>
      <w:r>
        <w:rPr>
          <w:rFonts w:ascii="仿宋" w:eastAsia="仿宋" w:hAnsi="仿宋" w:cs="仿宋" w:hint="eastAsia"/>
          <w:color w:val="000000"/>
          <w:sz w:val="32"/>
          <w:szCs w:val="32"/>
        </w:rPr>
        <w:lastRenderedPageBreak/>
        <w:t>评估等的</w:t>
      </w:r>
      <w:r>
        <w:rPr>
          <w:rFonts w:ascii="仿宋" w:eastAsia="仿宋" w:hAnsi="仿宋" w:cs="仿宋" w:hint="eastAsia"/>
          <w:color w:val="000000"/>
          <w:sz w:val="32"/>
          <w:szCs w:val="32"/>
        </w:rPr>
        <w:t>服务内容及要求。</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、规范规定了膳食服务评价及改进方法。</w:t>
      </w:r>
    </w:p>
    <w:p w:rsidR="00427183" w:rsidRDefault="00800903">
      <w:pPr>
        <w:spacing w:line="50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本规范立足于养老机构膳食服务的现实情况，遵循各项法律法规及标准规范要求，进一步规范了养老机构膳食服务的管理，对养老机构的规范化、标准化建设，提升养老服务行业整体质量水平，起到积极的指导和推动作用。</w:t>
      </w:r>
    </w:p>
    <w:p w:rsidR="00427183" w:rsidRDefault="00800903">
      <w:pPr>
        <w:numPr>
          <w:ilvl w:val="0"/>
          <w:numId w:val="1"/>
        </w:numPr>
        <w:spacing w:line="5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标准条款的说明</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w:t>
      </w:r>
      <w:r>
        <w:rPr>
          <w:rFonts w:ascii="仿宋" w:eastAsia="仿宋" w:hAnsi="仿宋" w:cs="仿宋"/>
          <w:color w:val="000000"/>
          <w:sz w:val="32"/>
          <w:szCs w:val="32"/>
        </w:rPr>
        <w:t>3</w:t>
      </w:r>
      <w:r>
        <w:rPr>
          <w:rFonts w:ascii="仿宋" w:eastAsia="仿宋" w:hAnsi="仿宋" w:cs="仿宋" w:hint="eastAsia"/>
          <w:color w:val="000000"/>
          <w:sz w:val="32"/>
          <w:szCs w:val="32"/>
        </w:rPr>
        <w:t>条款：术语和定义，参照《食品安全国家标准</w:t>
      </w:r>
      <w:r>
        <w:rPr>
          <w:rFonts w:ascii="仿宋" w:eastAsia="仿宋" w:hAnsi="仿宋" w:cs="仿宋"/>
          <w:color w:val="000000"/>
          <w:sz w:val="32"/>
          <w:szCs w:val="32"/>
        </w:rPr>
        <w:t xml:space="preserve"> </w:t>
      </w:r>
      <w:r>
        <w:rPr>
          <w:rFonts w:ascii="仿宋" w:eastAsia="仿宋" w:hAnsi="仿宋" w:cs="仿宋" w:hint="eastAsia"/>
          <w:color w:val="000000"/>
          <w:sz w:val="32"/>
          <w:szCs w:val="32"/>
        </w:rPr>
        <w:t>特殊医学用途配方食品通则》中的定义。</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w:t>
      </w:r>
      <w:r>
        <w:rPr>
          <w:rFonts w:ascii="仿宋" w:eastAsia="仿宋" w:hAnsi="仿宋" w:cs="仿宋"/>
          <w:color w:val="000000"/>
          <w:sz w:val="32"/>
          <w:szCs w:val="32"/>
        </w:rPr>
        <w:t>4</w:t>
      </w:r>
      <w:r>
        <w:rPr>
          <w:rFonts w:ascii="仿宋" w:eastAsia="仿宋" w:hAnsi="仿宋" w:cs="仿宋" w:hint="eastAsia"/>
          <w:color w:val="000000"/>
          <w:sz w:val="32"/>
          <w:szCs w:val="32"/>
        </w:rPr>
        <w:t>条款：组织管理与人员</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依据《养老机构服务质量基本规范》</w:t>
      </w:r>
      <w:r>
        <w:rPr>
          <w:rFonts w:ascii="仿宋" w:eastAsia="仿宋" w:hAnsi="仿宋" w:cs="仿宋"/>
          <w:color w:val="000000"/>
          <w:sz w:val="32"/>
          <w:szCs w:val="32"/>
        </w:rPr>
        <w:t>GB/T 35796-2017</w:t>
      </w:r>
      <w:r>
        <w:rPr>
          <w:rFonts w:ascii="仿宋" w:eastAsia="仿宋" w:hAnsi="仿宋" w:cs="仿宋" w:hint="eastAsia"/>
          <w:color w:val="000000"/>
          <w:sz w:val="32"/>
          <w:szCs w:val="32"/>
        </w:rPr>
        <w:t>的相关条款制定，结合养老机构膳食服务现实情况进行要求。</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w:t>
      </w:r>
      <w:r>
        <w:rPr>
          <w:rFonts w:ascii="仿宋" w:eastAsia="仿宋" w:hAnsi="仿宋" w:cs="仿宋"/>
          <w:color w:val="000000"/>
          <w:sz w:val="32"/>
          <w:szCs w:val="32"/>
        </w:rPr>
        <w:t>5</w:t>
      </w:r>
      <w:r>
        <w:rPr>
          <w:rFonts w:ascii="仿宋" w:eastAsia="仿宋" w:hAnsi="仿宋" w:cs="仿宋" w:hint="eastAsia"/>
          <w:color w:val="000000"/>
          <w:sz w:val="32"/>
          <w:szCs w:val="32"/>
        </w:rPr>
        <w:t>条款：环境与设施设备。其中：</w:t>
      </w:r>
    </w:p>
    <w:p w:rsidR="00427183" w:rsidRDefault="00800903">
      <w:pPr>
        <w:spacing w:line="56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5.1</w:t>
      </w:r>
      <w:r>
        <w:rPr>
          <w:rFonts w:ascii="仿宋" w:eastAsia="仿宋" w:hAnsi="仿宋" w:cs="仿宋" w:hint="eastAsia"/>
          <w:color w:val="000000"/>
          <w:sz w:val="32"/>
          <w:szCs w:val="32"/>
        </w:rPr>
        <w:t>依据《老年人照料设施建筑设计标准》</w:t>
      </w:r>
      <w:r>
        <w:rPr>
          <w:rFonts w:ascii="仿宋" w:eastAsia="仿宋" w:hAnsi="仿宋" w:cs="仿宋"/>
          <w:color w:val="000000"/>
          <w:sz w:val="32"/>
          <w:szCs w:val="32"/>
        </w:rPr>
        <w:t>JGJ 450-2018</w:t>
      </w:r>
      <w:r>
        <w:rPr>
          <w:rFonts w:ascii="仿宋" w:eastAsia="仿宋" w:hAnsi="仿宋" w:cs="仿宋" w:hint="eastAsia"/>
          <w:color w:val="000000"/>
          <w:sz w:val="32"/>
          <w:szCs w:val="32"/>
        </w:rPr>
        <w:t>第五章</w:t>
      </w:r>
      <w:r>
        <w:rPr>
          <w:rFonts w:ascii="仿宋" w:eastAsia="仿宋" w:hAnsi="仿宋" w:cs="仿宋"/>
          <w:color w:val="000000"/>
          <w:sz w:val="32"/>
          <w:szCs w:val="32"/>
        </w:rPr>
        <w:t>5.2.6</w:t>
      </w:r>
      <w:r>
        <w:rPr>
          <w:rFonts w:ascii="仿宋" w:eastAsia="仿宋" w:hAnsi="仿宋" w:cs="仿宋" w:hint="eastAsia"/>
          <w:color w:val="000000"/>
          <w:sz w:val="32"/>
          <w:szCs w:val="32"/>
        </w:rPr>
        <w:t>进行要求。</w:t>
      </w:r>
      <w:r>
        <w:rPr>
          <w:rFonts w:ascii="仿宋" w:eastAsia="仿宋" w:hAnsi="仿宋" w:cs="仿宋"/>
          <w:color w:val="000000"/>
          <w:sz w:val="32"/>
          <w:szCs w:val="32"/>
        </w:rPr>
        <w:t xml:space="preserve"> </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color w:val="000000"/>
          <w:sz w:val="32"/>
          <w:szCs w:val="32"/>
        </w:rPr>
        <w:t>5.2</w:t>
      </w:r>
      <w:r>
        <w:rPr>
          <w:rFonts w:ascii="仿宋" w:eastAsia="仿宋" w:hAnsi="仿宋" w:cs="仿宋" w:hint="eastAsia"/>
          <w:color w:val="000000"/>
          <w:sz w:val="32"/>
          <w:szCs w:val="32"/>
        </w:rPr>
        <w:t>依据养老机构老年人膳食服务客观需求，参考《餐饮服务食品安全操作规范》相关规定进行要求。</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color w:val="000000"/>
          <w:sz w:val="32"/>
          <w:szCs w:val="32"/>
        </w:rPr>
        <w:t>5.3</w:t>
      </w:r>
      <w:r>
        <w:rPr>
          <w:rFonts w:ascii="仿宋" w:eastAsia="仿宋" w:hAnsi="仿宋" w:cs="仿宋" w:hint="eastAsia"/>
          <w:color w:val="000000"/>
          <w:sz w:val="32"/>
          <w:szCs w:val="32"/>
        </w:rPr>
        <w:t>依据《餐饮服务食品安全操作规范》相关规定进行要求。</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第</w:t>
      </w:r>
      <w:r>
        <w:rPr>
          <w:rFonts w:ascii="仿宋" w:eastAsia="仿宋" w:hAnsi="仿宋" w:cs="仿宋"/>
          <w:color w:val="000000"/>
          <w:sz w:val="32"/>
          <w:szCs w:val="32"/>
        </w:rPr>
        <w:t>6</w:t>
      </w:r>
      <w:r>
        <w:rPr>
          <w:rFonts w:ascii="仿宋" w:eastAsia="仿宋" w:hAnsi="仿宋" w:cs="仿宋" w:hint="eastAsia"/>
          <w:color w:val="000000"/>
          <w:sz w:val="32"/>
          <w:szCs w:val="32"/>
        </w:rPr>
        <w:t>条款：安全与应急</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color w:val="000000"/>
          <w:sz w:val="32"/>
          <w:szCs w:val="32"/>
        </w:rPr>
        <w:t>6.1</w:t>
      </w:r>
      <w:r>
        <w:rPr>
          <w:rFonts w:ascii="仿宋" w:eastAsia="仿宋" w:hAnsi="仿宋" w:cs="仿宋" w:hint="eastAsia"/>
          <w:color w:val="000000"/>
          <w:sz w:val="32"/>
          <w:szCs w:val="32"/>
        </w:rPr>
        <w:t>依据</w:t>
      </w:r>
      <w:r w:rsidR="00501369">
        <w:rPr>
          <w:rFonts w:ascii="仿宋" w:eastAsia="仿宋" w:hAnsi="仿宋" w:cs="仿宋" w:hint="eastAsia"/>
          <w:color w:val="000000"/>
          <w:sz w:val="32"/>
          <w:szCs w:val="32"/>
        </w:rPr>
        <w:t>《</w:t>
      </w:r>
      <w:r w:rsidR="00501369" w:rsidRPr="00501369">
        <w:rPr>
          <w:rFonts w:ascii="仿宋" w:eastAsia="仿宋" w:hAnsi="仿宋" w:cs="仿宋" w:hint="eastAsia"/>
          <w:color w:val="000000"/>
          <w:sz w:val="32"/>
          <w:szCs w:val="32"/>
        </w:rPr>
        <w:t>养老机构等级划分与评定</w:t>
      </w:r>
      <w:r w:rsidR="00501369">
        <w:rPr>
          <w:rFonts w:ascii="仿宋" w:eastAsia="仿宋" w:hAnsi="仿宋" w:cs="仿宋" w:hint="eastAsia"/>
          <w:color w:val="000000"/>
          <w:sz w:val="32"/>
          <w:szCs w:val="32"/>
        </w:rPr>
        <w:t>》</w:t>
      </w:r>
      <w:r>
        <w:rPr>
          <w:rFonts w:ascii="仿宋" w:eastAsia="仿宋" w:hAnsi="仿宋" w:cs="仿宋"/>
          <w:color w:val="000000"/>
          <w:sz w:val="32"/>
          <w:szCs w:val="32"/>
        </w:rPr>
        <w:t>GB/T 37276-2018</w:t>
      </w:r>
      <w:r>
        <w:rPr>
          <w:rFonts w:ascii="仿宋" w:eastAsia="仿宋" w:hAnsi="仿宋" w:cs="仿宋" w:hint="eastAsia"/>
          <w:color w:val="000000"/>
          <w:sz w:val="32"/>
          <w:szCs w:val="32"/>
        </w:rPr>
        <w:t>、</w:t>
      </w:r>
      <w:r w:rsidR="00501369">
        <w:rPr>
          <w:rFonts w:ascii="仿宋" w:eastAsia="仿宋" w:hAnsi="仿宋" w:cs="仿宋" w:hint="eastAsia"/>
          <w:color w:val="000000"/>
          <w:sz w:val="32"/>
          <w:szCs w:val="32"/>
        </w:rPr>
        <w:t>《</w:t>
      </w:r>
      <w:r w:rsidR="00501369">
        <w:rPr>
          <w:rFonts w:ascii="仿宋" w:eastAsia="仿宋" w:hAnsi="仿宋" w:cs="仿宋" w:hint="eastAsia"/>
          <w:color w:val="000000"/>
          <w:sz w:val="32"/>
          <w:szCs w:val="32"/>
        </w:rPr>
        <w:t>养老机构服务安全基本规范</w:t>
      </w:r>
      <w:r w:rsidR="00501369">
        <w:rPr>
          <w:rFonts w:ascii="仿宋" w:eastAsia="仿宋" w:hAnsi="仿宋" w:cs="仿宋" w:hint="eastAsia"/>
          <w:color w:val="000000"/>
          <w:sz w:val="32"/>
          <w:szCs w:val="32"/>
        </w:rPr>
        <w:t>》</w:t>
      </w:r>
      <w:r>
        <w:rPr>
          <w:rFonts w:ascii="仿宋" w:eastAsia="仿宋" w:hAnsi="仿宋" w:cs="仿宋"/>
          <w:color w:val="000000"/>
          <w:sz w:val="32"/>
          <w:szCs w:val="32"/>
        </w:rPr>
        <w:t>GB 38600-2019</w:t>
      </w:r>
      <w:r>
        <w:rPr>
          <w:rFonts w:ascii="仿宋" w:eastAsia="仿宋" w:hAnsi="仿宋" w:cs="仿宋" w:hint="eastAsia"/>
          <w:color w:val="000000"/>
          <w:sz w:val="32"/>
          <w:szCs w:val="32"/>
        </w:rPr>
        <w:t>相关规定进行要求。</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color w:val="000000"/>
          <w:sz w:val="32"/>
          <w:szCs w:val="32"/>
        </w:rPr>
        <w:t>6.2</w:t>
      </w:r>
      <w:r>
        <w:rPr>
          <w:rFonts w:ascii="仿宋" w:eastAsia="仿宋" w:hAnsi="仿宋" w:cs="仿宋" w:hint="eastAsia"/>
          <w:color w:val="000000"/>
          <w:sz w:val="32"/>
          <w:szCs w:val="32"/>
        </w:rPr>
        <w:t>、</w:t>
      </w:r>
      <w:r>
        <w:rPr>
          <w:rFonts w:ascii="仿宋" w:eastAsia="仿宋" w:hAnsi="仿宋" w:cs="仿宋"/>
          <w:color w:val="000000"/>
          <w:sz w:val="32"/>
          <w:szCs w:val="32"/>
        </w:rPr>
        <w:t>6.3</w:t>
      </w:r>
      <w:r>
        <w:rPr>
          <w:rFonts w:ascii="仿宋" w:eastAsia="仿宋" w:hAnsi="仿宋" w:cs="仿宋" w:hint="eastAsia"/>
          <w:color w:val="000000"/>
          <w:sz w:val="32"/>
          <w:szCs w:val="32"/>
        </w:rPr>
        <w:t>依据国家食品安全相关法律法规和食品安全标准的相关规定进行要求。</w:t>
      </w:r>
    </w:p>
    <w:p w:rsidR="00427183" w:rsidRDefault="00800903">
      <w:pPr>
        <w:spacing w:line="560" w:lineRule="exact"/>
        <w:ind w:firstLineChars="200" w:firstLine="640"/>
        <w:rPr>
          <w:rFonts w:ascii="仿宋" w:eastAsia="仿宋" w:hAnsi="仿宋"/>
          <w:color w:val="000000"/>
          <w:sz w:val="32"/>
          <w:szCs w:val="32"/>
        </w:rPr>
      </w:pPr>
      <w:r>
        <w:rPr>
          <w:rFonts w:ascii="仿宋" w:eastAsia="仿宋" w:hAnsi="仿宋" w:cs="仿宋"/>
          <w:color w:val="000000"/>
          <w:sz w:val="32"/>
          <w:szCs w:val="32"/>
        </w:rPr>
        <w:t>6.4</w:t>
      </w:r>
      <w:r>
        <w:rPr>
          <w:rFonts w:ascii="仿宋" w:eastAsia="仿宋" w:hAnsi="仿宋" w:cs="仿宋" w:hint="eastAsia"/>
          <w:color w:val="000000"/>
          <w:sz w:val="32"/>
          <w:szCs w:val="32"/>
        </w:rPr>
        <w:t>、</w:t>
      </w:r>
      <w:r>
        <w:rPr>
          <w:rFonts w:ascii="仿宋" w:eastAsia="仿宋" w:hAnsi="仿宋" w:cs="仿宋"/>
          <w:color w:val="000000"/>
          <w:sz w:val="32"/>
          <w:szCs w:val="32"/>
        </w:rPr>
        <w:t>6.5</w:t>
      </w:r>
      <w:r>
        <w:rPr>
          <w:rFonts w:ascii="仿宋" w:eastAsia="仿宋" w:hAnsi="仿宋" w:cs="仿宋" w:hint="eastAsia"/>
          <w:color w:val="000000"/>
          <w:sz w:val="32"/>
          <w:szCs w:val="32"/>
        </w:rPr>
        <w:t>依据卫健委相关要求及养老机构膳食服务管理客观要求进行要求。</w:t>
      </w:r>
    </w:p>
    <w:p w:rsidR="00427183" w:rsidRDefault="00800903">
      <w:pPr>
        <w:spacing w:line="560" w:lineRule="exact"/>
        <w:rPr>
          <w:rFonts w:ascii="仿宋" w:eastAsia="仿宋" w:hAnsi="仿宋"/>
          <w:color w:val="000000"/>
          <w:sz w:val="32"/>
          <w:szCs w:val="32"/>
        </w:rPr>
      </w:pPr>
      <w:r>
        <w:rPr>
          <w:rFonts w:ascii="仿宋" w:eastAsia="仿宋" w:hAnsi="仿宋" w:cs="仿宋"/>
          <w:color w:val="000000"/>
          <w:sz w:val="32"/>
          <w:szCs w:val="32"/>
        </w:rPr>
        <w:lastRenderedPageBreak/>
        <w:t xml:space="preserve">    6.6</w:t>
      </w:r>
      <w:r>
        <w:rPr>
          <w:rFonts w:ascii="仿宋" w:eastAsia="仿宋" w:hAnsi="仿宋" w:cs="仿宋" w:hint="eastAsia"/>
          <w:color w:val="000000"/>
          <w:sz w:val="32"/>
          <w:szCs w:val="32"/>
        </w:rPr>
        <w:t>依据膳食服务管理实际需求，消防安全管理相关规定进行要求。</w:t>
      </w:r>
    </w:p>
    <w:p w:rsidR="00427183" w:rsidRDefault="00800903">
      <w:pPr>
        <w:spacing w:line="560" w:lineRule="exact"/>
        <w:ind w:firstLine="645"/>
        <w:rPr>
          <w:rFonts w:ascii="仿宋" w:eastAsia="仿宋" w:hAnsi="仿宋"/>
          <w:color w:val="000000"/>
          <w:sz w:val="32"/>
          <w:szCs w:val="32"/>
        </w:rPr>
      </w:pPr>
      <w:r>
        <w:rPr>
          <w:rFonts w:ascii="仿宋" w:eastAsia="仿宋" w:hAnsi="仿宋" w:cs="仿宋"/>
          <w:color w:val="000000"/>
          <w:sz w:val="32"/>
          <w:szCs w:val="32"/>
        </w:rPr>
        <w:t>6.7</w:t>
      </w:r>
      <w:r>
        <w:rPr>
          <w:rFonts w:ascii="仿宋" w:eastAsia="仿宋" w:hAnsi="仿宋" w:cs="仿宋" w:hint="eastAsia"/>
          <w:color w:val="000000"/>
          <w:sz w:val="32"/>
          <w:szCs w:val="32"/>
        </w:rPr>
        <w:t>依据老年人膳食服务实际需求，参考《餐饮服务食品安全操作规范</w:t>
      </w:r>
      <w:r>
        <w:rPr>
          <w:rFonts w:ascii="仿宋" w:eastAsia="仿宋" w:hAnsi="仿宋" w:cs="仿宋"/>
          <w:color w:val="000000"/>
          <w:sz w:val="32"/>
          <w:szCs w:val="32"/>
        </w:rPr>
        <w:t xml:space="preserve"> </w:t>
      </w:r>
      <w:r>
        <w:rPr>
          <w:rFonts w:ascii="仿宋" w:eastAsia="仿宋" w:hAnsi="仿宋" w:cs="仿宋" w:hint="eastAsia"/>
          <w:color w:val="000000"/>
          <w:sz w:val="32"/>
          <w:szCs w:val="32"/>
        </w:rPr>
        <w:t>》第六章相关规定进行要求。</w:t>
      </w:r>
    </w:p>
    <w:p w:rsidR="00427183" w:rsidRDefault="00800903">
      <w:pPr>
        <w:spacing w:line="560" w:lineRule="exact"/>
        <w:ind w:firstLine="645"/>
        <w:rPr>
          <w:rFonts w:ascii="仿宋" w:eastAsia="仿宋" w:hAnsi="仿宋" w:cs="仿宋"/>
          <w:color w:val="000000"/>
          <w:sz w:val="32"/>
          <w:szCs w:val="32"/>
        </w:rPr>
      </w:pPr>
      <w:r>
        <w:rPr>
          <w:rFonts w:ascii="仿宋" w:eastAsia="仿宋" w:hAnsi="仿宋" w:cs="仿宋"/>
          <w:color w:val="000000"/>
          <w:sz w:val="32"/>
          <w:szCs w:val="32"/>
        </w:rPr>
        <w:t>6.8</w:t>
      </w:r>
      <w:r>
        <w:rPr>
          <w:rFonts w:ascii="仿宋" w:eastAsia="仿宋" w:hAnsi="仿宋" w:cs="仿宋" w:hint="eastAsia"/>
          <w:color w:val="000000"/>
          <w:sz w:val="32"/>
          <w:szCs w:val="32"/>
        </w:rPr>
        <w:t>依据《养老机构服务安全基本规范》</w:t>
      </w:r>
      <w:r>
        <w:rPr>
          <w:rFonts w:ascii="仿宋" w:eastAsia="仿宋" w:hAnsi="仿宋" w:cs="仿宋"/>
          <w:color w:val="000000"/>
          <w:sz w:val="32"/>
          <w:szCs w:val="32"/>
        </w:rPr>
        <w:t>GB 38600-2019</w:t>
      </w:r>
      <w:r>
        <w:rPr>
          <w:rFonts w:ascii="仿宋" w:eastAsia="仿宋" w:hAnsi="仿宋" w:cs="仿宋" w:hint="eastAsia"/>
          <w:color w:val="000000"/>
          <w:sz w:val="32"/>
          <w:szCs w:val="32"/>
        </w:rPr>
        <w:t>相关规定进行要求。</w:t>
      </w:r>
      <w:r>
        <w:rPr>
          <w:rFonts w:ascii="仿宋" w:eastAsia="仿宋" w:hAnsi="仿宋" w:cs="仿宋"/>
          <w:color w:val="000000"/>
          <w:sz w:val="32"/>
          <w:szCs w:val="32"/>
        </w:rPr>
        <w:t xml:space="preserve">   </w:t>
      </w:r>
    </w:p>
    <w:p w:rsidR="00427183" w:rsidRDefault="00800903">
      <w:pPr>
        <w:ind w:firstLine="640"/>
        <w:rPr>
          <w:rFonts w:ascii="仿宋" w:eastAsia="仿宋" w:hAnsi="仿宋"/>
          <w:color w:val="000000"/>
          <w:sz w:val="32"/>
          <w:szCs w:val="32"/>
        </w:rPr>
      </w:pPr>
      <w:r>
        <w:rPr>
          <w:rFonts w:ascii="仿宋" w:eastAsia="仿宋" w:hAnsi="仿宋" w:cs="仿宋"/>
          <w:color w:val="000000"/>
          <w:sz w:val="32"/>
          <w:szCs w:val="32"/>
        </w:rPr>
        <w:t>6.9</w:t>
      </w:r>
      <w:r>
        <w:rPr>
          <w:rFonts w:ascii="仿宋" w:eastAsia="仿宋" w:hAnsi="仿宋" w:cs="仿宋" w:hint="eastAsia"/>
          <w:color w:val="000000"/>
          <w:sz w:val="32"/>
          <w:szCs w:val="32"/>
        </w:rPr>
        <w:t>依据老年人膳食服务实际需求、卫健委相关规定进行要求。</w:t>
      </w:r>
    </w:p>
    <w:p w:rsidR="00427183" w:rsidRDefault="00800903">
      <w:pPr>
        <w:ind w:firstLine="640"/>
        <w:rPr>
          <w:rFonts w:ascii="仿宋" w:eastAsia="仿宋" w:hAnsi="仿宋"/>
          <w:color w:val="000000"/>
          <w:sz w:val="32"/>
          <w:szCs w:val="32"/>
        </w:rPr>
      </w:pPr>
      <w:r>
        <w:rPr>
          <w:rFonts w:ascii="仿宋" w:eastAsia="仿宋" w:hAnsi="仿宋" w:cs="仿宋" w:hint="eastAsia"/>
          <w:color w:val="000000"/>
          <w:sz w:val="32"/>
          <w:szCs w:val="32"/>
        </w:rPr>
        <w:t>第</w:t>
      </w:r>
      <w:r>
        <w:rPr>
          <w:rFonts w:ascii="仿宋" w:eastAsia="仿宋" w:hAnsi="仿宋" w:cs="仿宋"/>
          <w:color w:val="000000"/>
          <w:sz w:val="32"/>
          <w:szCs w:val="32"/>
        </w:rPr>
        <w:t>7</w:t>
      </w:r>
      <w:r>
        <w:rPr>
          <w:rFonts w:ascii="仿宋" w:eastAsia="仿宋" w:hAnsi="仿宋" w:cs="仿宋" w:hint="eastAsia"/>
          <w:color w:val="000000"/>
          <w:sz w:val="32"/>
          <w:szCs w:val="32"/>
        </w:rPr>
        <w:t>条款：服务内容及要求</w:t>
      </w:r>
    </w:p>
    <w:p w:rsidR="00427183" w:rsidRDefault="00501369">
      <w:pPr>
        <w:rPr>
          <w:rFonts w:ascii="仿宋" w:eastAsia="仿宋" w:hAnsi="仿宋"/>
          <w:color w:val="000000"/>
          <w:sz w:val="32"/>
          <w:szCs w:val="32"/>
        </w:rPr>
      </w:pPr>
      <w:r>
        <w:rPr>
          <w:rFonts w:ascii="仿宋" w:eastAsia="仿宋" w:hAnsi="仿宋" w:cs="仿宋"/>
          <w:color w:val="000000"/>
          <w:sz w:val="32"/>
          <w:szCs w:val="32"/>
        </w:rPr>
        <w:t xml:space="preserve">    </w:t>
      </w:r>
      <w:r w:rsidR="00800903">
        <w:rPr>
          <w:rFonts w:ascii="仿宋" w:eastAsia="仿宋" w:hAnsi="仿宋" w:cs="仿宋"/>
          <w:color w:val="000000"/>
          <w:sz w:val="32"/>
          <w:szCs w:val="32"/>
        </w:rPr>
        <w:t xml:space="preserve">7.1 </w:t>
      </w:r>
      <w:r w:rsidR="00800903">
        <w:rPr>
          <w:rFonts w:ascii="仿宋" w:eastAsia="仿宋" w:hAnsi="仿宋" w:cs="仿宋" w:hint="eastAsia"/>
          <w:color w:val="000000"/>
          <w:sz w:val="32"/>
          <w:szCs w:val="32"/>
        </w:rPr>
        <w:t>参考《老年人膳食指导》</w:t>
      </w:r>
      <w:r w:rsidR="00800903">
        <w:rPr>
          <w:rFonts w:ascii="仿宋" w:eastAsia="仿宋" w:hAnsi="仿宋" w:cs="仿宋"/>
          <w:color w:val="000000"/>
          <w:sz w:val="32"/>
          <w:szCs w:val="32"/>
        </w:rPr>
        <w:t>WS/T 556-2017</w:t>
      </w:r>
      <w:r w:rsidR="00800903">
        <w:rPr>
          <w:rFonts w:ascii="仿宋" w:eastAsia="仿宋" w:hAnsi="仿宋" w:cs="仿宋" w:hint="eastAsia"/>
          <w:color w:val="000000"/>
          <w:sz w:val="32"/>
          <w:szCs w:val="32"/>
        </w:rPr>
        <w:t>相关规定进行要求。</w:t>
      </w:r>
    </w:p>
    <w:p w:rsidR="00427183" w:rsidRDefault="00800903">
      <w:pPr>
        <w:rPr>
          <w:rFonts w:ascii="仿宋" w:eastAsia="仿宋" w:hAnsi="仿宋"/>
          <w:color w:val="000000"/>
          <w:sz w:val="32"/>
          <w:szCs w:val="32"/>
        </w:rPr>
      </w:pPr>
      <w:r>
        <w:rPr>
          <w:rFonts w:ascii="仿宋" w:eastAsia="仿宋" w:hAnsi="仿宋" w:cs="仿宋"/>
          <w:color w:val="000000"/>
          <w:sz w:val="32"/>
          <w:szCs w:val="32"/>
        </w:rPr>
        <w:t xml:space="preserve">    7.2</w:t>
      </w:r>
      <w:r>
        <w:rPr>
          <w:rFonts w:ascii="仿宋" w:eastAsia="仿宋" w:hAnsi="仿宋" w:cs="仿宋" w:hint="eastAsia"/>
          <w:color w:val="000000"/>
          <w:sz w:val="32"/>
          <w:szCs w:val="32"/>
        </w:rPr>
        <w:t>依据国家食品安全相关法律法规和食品安全标准的相关规定进行要求。</w:t>
      </w:r>
    </w:p>
    <w:p w:rsidR="00427183" w:rsidRDefault="00800903">
      <w:pPr>
        <w:rPr>
          <w:rFonts w:ascii="仿宋" w:eastAsia="仿宋" w:hAnsi="仿宋"/>
          <w:color w:val="000000"/>
          <w:sz w:val="32"/>
          <w:szCs w:val="32"/>
        </w:rPr>
      </w:pPr>
      <w:r>
        <w:rPr>
          <w:rFonts w:ascii="仿宋" w:eastAsia="仿宋" w:hAnsi="仿宋" w:cs="仿宋"/>
          <w:color w:val="000000"/>
          <w:sz w:val="32"/>
          <w:szCs w:val="32"/>
        </w:rPr>
        <w:t xml:space="preserve">    7.3</w:t>
      </w:r>
      <w:r>
        <w:rPr>
          <w:rFonts w:ascii="仿宋" w:eastAsia="仿宋" w:hAnsi="仿宋" w:cs="仿宋" w:hint="eastAsia"/>
          <w:color w:val="000000"/>
          <w:sz w:val="32"/>
          <w:szCs w:val="32"/>
        </w:rPr>
        <w:t>依据养老机构膳食服务实际需求、卫健委相关规定，并参考《餐饮服务食品安全操作规范》相关规定进行要求。</w:t>
      </w:r>
    </w:p>
    <w:p w:rsidR="00427183" w:rsidRDefault="00800903">
      <w:pPr>
        <w:rPr>
          <w:sz w:val="28"/>
          <w:szCs w:val="28"/>
        </w:rPr>
      </w:pPr>
      <w:r>
        <w:rPr>
          <w:rFonts w:ascii="仿宋" w:eastAsia="仿宋" w:hAnsi="仿宋" w:cs="仿宋"/>
          <w:color w:val="000000"/>
          <w:sz w:val="32"/>
          <w:szCs w:val="32"/>
        </w:rPr>
        <w:t xml:space="preserve">    7.4</w:t>
      </w:r>
      <w:r>
        <w:rPr>
          <w:rFonts w:ascii="仿宋" w:eastAsia="仿宋" w:hAnsi="仿宋" w:cs="仿宋" w:hint="eastAsia"/>
          <w:color w:val="000000"/>
          <w:sz w:val="32"/>
          <w:szCs w:val="32"/>
        </w:rPr>
        <w:t>依据养老机构老年人膳食服务客观需求，卫健委相关规定，参考《餐饮服务食品安全操作规范》相关规定进行要求。</w:t>
      </w:r>
    </w:p>
    <w:p w:rsidR="00427183" w:rsidRDefault="00800903">
      <w:pPr>
        <w:rPr>
          <w:rFonts w:ascii="仿宋" w:eastAsia="仿宋" w:hAnsi="仿宋"/>
          <w:color w:val="000000"/>
          <w:sz w:val="32"/>
          <w:szCs w:val="32"/>
        </w:rPr>
      </w:pPr>
      <w:r>
        <w:rPr>
          <w:rFonts w:ascii="仿宋" w:eastAsia="仿宋" w:hAnsi="仿宋" w:cs="仿宋"/>
          <w:color w:val="000000"/>
          <w:sz w:val="32"/>
          <w:szCs w:val="32"/>
        </w:rPr>
        <w:t xml:space="preserve"> </w:t>
      </w:r>
      <w:r w:rsidR="00501369">
        <w:rPr>
          <w:rFonts w:ascii="仿宋" w:eastAsia="仿宋" w:hAnsi="仿宋" w:cs="仿宋"/>
          <w:color w:val="000000"/>
          <w:sz w:val="32"/>
          <w:szCs w:val="32"/>
        </w:rPr>
        <w:t xml:space="preserve">   </w:t>
      </w:r>
      <w:r>
        <w:rPr>
          <w:rFonts w:ascii="仿宋" w:eastAsia="仿宋" w:hAnsi="仿宋" w:cs="仿宋"/>
          <w:color w:val="000000"/>
          <w:sz w:val="32"/>
          <w:szCs w:val="32"/>
        </w:rPr>
        <w:t>7.5</w:t>
      </w:r>
      <w:r>
        <w:rPr>
          <w:rFonts w:ascii="仿宋" w:eastAsia="仿宋" w:hAnsi="仿宋" w:cs="仿宋" w:hint="eastAsia"/>
          <w:color w:val="000000"/>
          <w:sz w:val="32"/>
          <w:szCs w:val="32"/>
        </w:rPr>
        <w:t>依据养老机构老年人膳食服务客观需求，</w:t>
      </w:r>
      <w:bookmarkStart w:id="0" w:name="_GoBack"/>
      <w:bookmarkEnd w:id="0"/>
      <w:r>
        <w:rPr>
          <w:rFonts w:ascii="仿宋" w:eastAsia="仿宋" w:hAnsi="仿宋" w:cs="仿宋" w:hint="eastAsia"/>
          <w:color w:val="000000"/>
          <w:sz w:val="32"/>
          <w:szCs w:val="32"/>
        </w:rPr>
        <w:t>参考《餐饮服务食品安全操作规范》相关规定进行要求。</w:t>
      </w:r>
    </w:p>
    <w:p w:rsidR="00427183" w:rsidRDefault="00800903" w:rsidP="00501369">
      <w:pPr>
        <w:ind w:firstLineChars="150" w:firstLine="480"/>
        <w:rPr>
          <w:rFonts w:ascii="仿宋" w:eastAsia="仿宋" w:hAnsi="仿宋"/>
          <w:color w:val="000000"/>
          <w:sz w:val="32"/>
          <w:szCs w:val="32"/>
        </w:rPr>
      </w:pPr>
      <w:r>
        <w:rPr>
          <w:rFonts w:ascii="宋体" w:hAnsi="宋体" w:cs="宋体"/>
          <w:color w:val="000000"/>
          <w:sz w:val="32"/>
          <w:szCs w:val="32"/>
        </w:rPr>
        <w:t xml:space="preserve"> 7.6</w:t>
      </w:r>
      <w:r>
        <w:rPr>
          <w:rFonts w:ascii="仿宋" w:eastAsia="仿宋" w:hAnsi="仿宋" w:cs="仿宋" w:hint="eastAsia"/>
          <w:color w:val="000000"/>
          <w:sz w:val="32"/>
          <w:szCs w:val="32"/>
        </w:rPr>
        <w:t>依据《养老机构等级划分与评定》</w:t>
      </w:r>
      <w:r>
        <w:rPr>
          <w:rFonts w:ascii="仿宋" w:eastAsia="仿宋" w:hAnsi="仿宋" w:cs="仿宋"/>
          <w:color w:val="000000"/>
          <w:sz w:val="32"/>
          <w:szCs w:val="32"/>
        </w:rPr>
        <w:t>GB/T 37276-2018</w:t>
      </w:r>
      <w:r>
        <w:rPr>
          <w:rFonts w:ascii="仿宋" w:eastAsia="仿宋" w:hAnsi="仿宋" w:cs="仿宋" w:hint="eastAsia"/>
          <w:color w:val="000000"/>
          <w:sz w:val="32"/>
          <w:szCs w:val="32"/>
        </w:rPr>
        <w:t>相关规定，参考《餐饮服务食品安全操作</w:t>
      </w:r>
      <w:r>
        <w:rPr>
          <w:rFonts w:ascii="仿宋" w:eastAsia="仿宋" w:hAnsi="仿宋" w:cs="仿宋" w:hint="eastAsia"/>
          <w:color w:val="000000"/>
          <w:sz w:val="32"/>
          <w:szCs w:val="32"/>
        </w:rPr>
        <w:t>规范》相关规定进行要求。</w:t>
      </w:r>
    </w:p>
    <w:p w:rsidR="00427183" w:rsidRDefault="00800903">
      <w:pPr>
        <w:ind w:firstLine="645"/>
        <w:rPr>
          <w:rFonts w:ascii="仿宋" w:eastAsia="仿宋" w:hAnsi="仿宋"/>
          <w:color w:val="000000"/>
          <w:sz w:val="32"/>
          <w:szCs w:val="32"/>
        </w:rPr>
      </w:pPr>
      <w:r>
        <w:rPr>
          <w:rFonts w:ascii="仿宋" w:eastAsia="仿宋" w:hAnsi="仿宋" w:cs="仿宋"/>
          <w:color w:val="000000"/>
          <w:sz w:val="32"/>
          <w:szCs w:val="32"/>
        </w:rPr>
        <w:t>7.7</w:t>
      </w:r>
      <w:r>
        <w:rPr>
          <w:rFonts w:ascii="仿宋" w:eastAsia="仿宋" w:hAnsi="仿宋" w:cs="仿宋" w:hint="eastAsia"/>
          <w:color w:val="000000"/>
          <w:sz w:val="32"/>
          <w:szCs w:val="32"/>
        </w:rPr>
        <w:t>依据国家食品安全相关法律法规和食品安全标准的相关规定进行要求。</w:t>
      </w:r>
    </w:p>
    <w:p w:rsidR="00427183" w:rsidRDefault="00800903">
      <w:pPr>
        <w:ind w:firstLine="645"/>
        <w:rPr>
          <w:rFonts w:ascii="仿宋" w:eastAsia="仿宋" w:hAnsi="仿宋"/>
          <w:color w:val="000000"/>
          <w:sz w:val="32"/>
          <w:szCs w:val="32"/>
        </w:rPr>
      </w:pPr>
      <w:r>
        <w:rPr>
          <w:rFonts w:ascii="仿宋" w:eastAsia="仿宋" w:hAnsi="仿宋" w:cs="仿宋"/>
          <w:color w:val="000000"/>
          <w:sz w:val="32"/>
          <w:szCs w:val="32"/>
        </w:rPr>
        <w:lastRenderedPageBreak/>
        <w:t>7.8</w:t>
      </w:r>
      <w:r>
        <w:rPr>
          <w:rFonts w:ascii="仿宋" w:eastAsia="仿宋" w:hAnsi="仿宋" w:cs="仿宋" w:hint="eastAsia"/>
          <w:color w:val="000000"/>
          <w:sz w:val="32"/>
          <w:szCs w:val="32"/>
        </w:rPr>
        <w:t>依据养老机构老年人膳食服务客观需求，参考卫健委相关规定进行要求。</w:t>
      </w:r>
    </w:p>
    <w:p w:rsidR="00427183" w:rsidRDefault="00800903">
      <w:pPr>
        <w:rPr>
          <w:rFonts w:ascii="仿宋" w:eastAsia="仿宋" w:hAnsi="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第</w:t>
      </w:r>
      <w:r>
        <w:rPr>
          <w:rFonts w:ascii="仿宋" w:eastAsia="仿宋" w:hAnsi="仿宋" w:cs="仿宋"/>
          <w:color w:val="000000"/>
          <w:sz w:val="32"/>
          <w:szCs w:val="32"/>
        </w:rPr>
        <w:t>8</w:t>
      </w:r>
      <w:r>
        <w:rPr>
          <w:rFonts w:ascii="仿宋" w:eastAsia="仿宋" w:hAnsi="仿宋" w:cs="仿宋" w:hint="eastAsia"/>
          <w:color w:val="000000"/>
          <w:sz w:val="32"/>
          <w:szCs w:val="32"/>
        </w:rPr>
        <w:t>条款：评价与改进</w:t>
      </w:r>
    </w:p>
    <w:p w:rsidR="00427183" w:rsidRDefault="00800903">
      <w:pPr>
        <w:ind w:firstLine="645"/>
        <w:rPr>
          <w:rFonts w:ascii="仿宋" w:eastAsia="仿宋" w:hAnsi="仿宋"/>
          <w:color w:val="000000"/>
          <w:sz w:val="32"/>
          <w:szCs w:val="32"/>
        </w:rPr>
      </w:pPr>
      <w:r>
        <w:rPr>
          <w:rFonts w:ascii="仿宋" w:eastAsia="仿宋" w:hAnsi="仿宋" w:cs="仿宋"/>
          <w:color w:val="000000"/>
          <w:sz w:val="32"/>
          <w:szCs w:val="32"/>
        </w:rPr>
        <w:t>8.1</w:t>
      </w:r>
      <w:r>
        <w:rPr>
          <w:rFonts w:ascii="仿宋" w:eastAsia="仿宋" w:hAnsi="仿宋" w:cs="仿宋" w:hint="eastAsia"/>
          <w:color w:val="000000"/>
          <w:sz w:val="32"/>
          <w:szCs w:val="32"/>
        </w:rPr>
        <w:t>依据《养老机构服务质量基本规范》</w:t>
      </w:r>
      <w:r>
        <w:rPr>
          <w:rFonts w:ascii="仿宋" w:eastAsia="仿宋" w:hAnsi="仿宋" w:cs="仿宋"/>
          <w:color w:val="000000"/>
          <w:sz w:val="32"/>
          <w:szCs w:val="32"/>
        </w:rPr>
        <w:t>GB/T 35796-2017</w:t>
      </w:r>
      <w:r>
        <w:rPr>
          <w:rFonts w:ascii="仿宋" w:eastAsia="仿宋" w:hAnsi="仿宋" w:cs="仿宋" w:hint="eastAsia"/>
          <w:color w:val="000000"/>
          <w:sz w:val="32"/>
          <w:szCs w:val="32"/>
        </w:rPr>
        <w:t>相关规定，结合膳食服务管理实际需求进行要求。</w:t>
      </w:r>
    </w:p>
    <w:p w:rsidR="00427183" w:rsidRDefault="00800903">
      <w:pPr>
        <w:ind w:firstLine="645"/>
        <w:rPr>
          <w:rFonts w:ascii="仿宋" w:eastAsia="仿宋" w:hAnsi="仿宋"/>
          <w:color w:val="000000"/>
          <w:sz w:val="32"/>
          <w:szCs w:val="32"/>
        </w:rPr>
      </w:pPr>
      <w:r>
        <w:rPr>
          <w:rFonts w:ascii="仿宋" w:eastAsia="仿宋" w:hAnsi="仿宋" w:cs="仿宋"/>
          <w:color w:val="000000"/>
          <w:sz w:val="32"/>
          <w:szCs w:val="32"/>
        </w:rPr>
        <w:t>8.2</w:t>
      </w:r>
      <w:r>
        <w:rPr>
          <w:rFonts w:ascii="仿宋" w:eastAsia="仿宋" w:hAnsi="仿宋" w:cs="仿宋" w:hint="eastAsia"/>
          <w:color w:val="000000"/>
          <w:sz w:val="32"/>
          <w:szCs w:val="32"/>
        </w:rPr>
        <w:t>依据《养老机构服务质量基本规范》</w:t>
      </w:r>
      <w:r>
        <w:rPr>
          <w:rFonts w:ascii="仿宋" w:eastAsia="仿宋" w:hAnsi="仿宋" w:cs="仿宋"/>
          <w:color w:val="000000"/>
          <w:sz w:val="32"/>
          <w:szCs w:val="32"/>
        </w:rPr>
        <w:t>GB/T 35796-2017</w:t>
      </w:r>
      <w:r>
        <w:rPr>
          <w:rFonts w:ascii="仿宋" w:eastAsia="仿宋" w:hAnsi="仿宋" w:cs="仿宋" w:hint="eastAsia"/>
          <w:color w:val="000000"/>
          <w:sz w:val="32"/>
          <w:szCs w:val="32"/>
        </w:rPr>
        <w:t>及老年人膳食服务管理实际需求进行要求。</w:t>
      </w:r>
    </w:p>
    <w:p w:rsidR="00427183" w:rsidRDefault="00427183">
      <w:pPr>
        <w:rPr>
          <w:rFonts w:ascii="仿宋" w:eastAsia="仿宋" w:hAnsi="仿宋"/>
          <w:color w:val="000000"/>
          <w:sz w:val="32"/>
          <w:szCs w:val="32"/>
        </w:rPr>
      </w:pPr>
    </w:p>
    <w:sectPr w:rsidR="00427183">
      <w:headerReference w:type="default" r:id="rId9"/>
      <w:footerReference w:type="default" r:id="rId10"/>
      <w:pgSz w:w="11906" w:h="16838"/>
      <w:pgMar w:top="1440" w:right="1418" w:bottom="1440" w:left="141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03" w:rsidRDefault="00800903">
      <w:r>
        <w:separator/>
      </w:r>
    </w:p>
  </w:endnote>
  <w:endnote w:type="continuationSeparator" w:id="0">
    <w:p w:rsidR="00800903" w:rsidRDefault="0080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3" w:rsidRDefault="00800903">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strokeweight=".5pt">
          <v:textbox style="mso-fit-shape-to-text:t" inset="0,0,0,0">
            <w:txbxContent>
              <w:p w:rsidR="00427183" w:rsidRDefault="00800903">
                <w:pPr>
                  <w:pStyle w:val="a4"/>
                </w:pPr>
                <w:r>
                  <w:fldChar w:fldCharType="begin"/>
                </w:r>
                <w:r>
                  <w:instrText xml:space="preserve"> PAGE  \* MERGEFORMAT </w:instrText>
                </w:r>
                <w:r>
                  <w:fldChar w:fldCharType="separate"/>
                </w:r>
                <w:r w:rsidR="00BE3FB5">
                  <w:rPr>
                    <w:noProof/>
                  </w:rPr>
                  <w:t>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03" w:rsidRDefault="00800903">
      <w:r>
        <w:separator/>
      </w:r>
    </w:p>
  </w:footnote>
  <w:footnote w:type="continuationSeparator" w:id="0">
    <w:p w:rsidR="00800903" w:rsidRDefault="0080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183" w:rsidRDefault="0042718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1B22F"/>
    <w:multiLevelType w:val="singleLevel"/>
    <w:tmpl w:val="74C1B22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F11"/>
    <w:rsid w:val="00021B79"/>
    <w:rsid w:val="000E5CE7"/>
    <w:rsid w:val="00143294"/>
    <w:rsid w:val="00177D49"/>
    <w:rsid w:val="00181FA7"/>
    <w:rsid w:val="001D3E37"/>
    <w:rsid w:val="00230F63"/>
    <w:rsid w:val="002402AE"/>
    <w:rsid w:val="0028172D"/>
    <w:rsid w:val="00291AEC"/>
    <w:rsid w:val="002A7005"/>
    <w:rsid w:val="002D0BB6"/>
    <w:rsid w:val="0031062B"/>
    <w:rsid w:val="00323C27"/>
    <w:rsid w:val="00334E89"/>
    <w:rsid w:val="00396DCD"/>
    <w:rsid w:val="00400B17"/>
    <w:rsid w:val="00403655"/>
    <w:rsid w:val="0042513E"/>
    <w:rsid w:val="00427183"/>
    <w:rsid w:val="00455002"/>
    <w:rsid w:val="004618FB"/>
    <w:rsid w:val="004A0385"/>
    <w:rsid w:val="004C1985"/>
    <w:rsid w:val="00501369"/>
    <w:rsid w:val="00557414"/>
    <w:rsid w:val="00557CD9"/>
    <w:rsid w:val="005776C6"/>
    <w:rsid w:val="005A6DF3"/>
    <w:rsid w:val="005B0EB2"/>
    <w:rsid w:val="005D660B"/>
    <w:rsid w:val="005E0B02"/>
    <w:rsid w:val="00607C6C"/>
    <w:rsid w:val="006566FA"/>
    <w:rsid w:val="00673295"/>
    <w:rsid w:val="00683831"/>
    <w:rsid w:val="0068674D"/>
    <w:rsid w:val="006B67DA"/>
    <w:rsid w:val="007404AE"/>
    <w:rsid w:val="007F2B82"/>
    <w:rsid w:val="00800903"/>
    <w:rsid w:val="00827BEB"/>
    <w:rsid w:val="008A649C"/>
    <w:rsid w:val="008B6624"/>
    <w:rsid w:val="008B6D3C"/>
    <w:rsid w:val="008C7BBA"/>
    <w:rsid w:val="008E7119"/>
    <w:rsid w:val="0097275B"/>
    <w:rsid w:val="00A03364"/>
    <w:rsid w:val="00A20A47"/>
    <w:rsid w:val="00A339B5"/>
    <w:rsid w:val="00A51ADC"/>
    <w:rsid w:val="00A55D40"/>
    <w:rsid w:val="00A85690"/>
    <w:rsid w:val="00AA211E"/>
    <w:rsid w:val="00AE44DD"/>
    <w:rsid w:val="00B23511"/>
    <w:rsid w:val="00B30502"/>
    <w:rsid w:val="00B44583"/>
    <w:rsid w:val="00B8175E"/>
    <w:rsid w:val="00BD2F9E"/>
    <w:rsid w:val="00BE39F3"/>
    <w:rsid w:val="00BE3FB5"/>
    <w:rsid w:val="00C87750"/>
    <w:rsid w:val="00CA29CB"/>
    <w:rsid w:val="00CC19C8"/>
    <w:rsid w:val="00CD1D90"/>
    <w:rsid w:val="00CF23B7"/>
    <w:rsid w:val="00D44AF8"/>
    <w:rsid w:val="00D86437"/>
    <w:rsid w:val="00D965F1"/>
    <w:rsid w:val="00DE294A"/>
    <w:rsid w:val="00DE3504"/>
    <w:rsid w:val="00E36389"/>
    <w:rsid w:val="00E378DB"/>
    <w:rsid w:val="00E45D1D"/>
    <w:rsid w:val="00E548B3"/>
    <w:rsid w:val="00E820BB"/>
    <w:rsid w:val="00E958D2"/>
    <w:rsid w:val="00EE0E25"/>
    <w:rsid w:val="00EE3C6D"/>
    <w:rsid w:val="00EE6AF8"/>
    <w:rsid w:val="00F06F11"/>
    <w:rsid w:val="00F653A6"/>
    <w:rsid w:val="00F830FE"/>
    <w:rsid w:val="03741672"/>
    <w:rsid w:val="1B814DC7"/>
    <w:rsid w:val="1DBA4E38"/>
    <w:rsid w:val="2B1E6106"/>
    <w:rsid w:val="2C166521"/>
    <w:rsid w:val="3CF93804"/>
    <w:rsid w:val="3E5B64E1"/>
    <w:rsid w:val="3F4F3C54"/>
    <w:rsid w:val="41A55685"/>
    <w:rsid w:val="4E7063AC"/>
    <w:rsid w:val="50E443AB"/>
    <w:rsid w:val="6F537C1B"/>
    <w:rsid w:val="7D8F15FD"/>
    <w:rsid w:val="7DE41EF2"/>
    <w:rsid w:val="7F14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C502CBD-3AD3-4DCD-AEF4-2E0F4C87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qFormat/>
    <w:locked/>
    <w:rPr>
      <w:kern w:val="2"/>
      <w:sz w:val="18"/>
      <w:szCs w:val="18"/>
    </w:rPr>
  </w:style>
  <w:style w:type="character" w:customStyle="1" w:styleId="Char0">
    <w:name w:val="页脚 Char"/>
    <w:link w:val="a4"/>
    <w:uiPriority w:val="99"/>
    <w:locked/>
    <w:rPr>
      <w:kern w:val="2"/>
      <w:sz w:val="18"/>
      <w:szCs w:val="18"/>
    </w:rPr>
  </w:style>
  <w:style w:type="character" w:customStyle="1" w:styleId="Char1">
    <w:name w:val="页眉 Char"/>
    <w:link w:val="a5"/>
    <w:uiPriority w:val="99"/>
    <w:locked/>
    <w:rPr>
      <w:kern w:val="2"/>
      <w:sz w:val="18"/>
      <w:szCs w:val="18"/>
    </w:rPr>
  </w:style>
  <w:style w:type="character" w:customStyle="1" w:styleId="Char2">
    <w:name w:val="段 Char"/>
    <w:link w:val="a6"/>
    <w:uiPriority w:val="99"/>
    <w:locked/>
    <w:rPr>
      <w:rFonts w:ascii="宋体" w:cs="宋体"/>
      <w:sz w:val="21"/>
      <w:szCs w:val="21"/>
      <w:lang w:val="en-US" w:eastAsia="zh-CN"/>
    </w:rPr>
  </w:style>
  <w:style w:type="paragraph" w:customStyle="1" w:styleId="a6">
    <w:name w:val="段"/>
    <w:link w:val="Char2"/>
    <w:uiPriority w:val="99"/>
    <w:pPr>
      <w:tabs>
        <w:tab w:val="center" w:pos="4201"/>
        <w:tab w:val="right" w:leader="dot" w:pos="9298"/>
      </w:tabs>
      <w:autoSpaceDE w:val="0"/>
      <w:autoSpaceDN w:val="0"/>
      <w:ind w:firstLineChars="200" w:firstLine="420"/>
      <w:jc w:val="both"/>
    </w:pPr>
    <w:rPr>
      <w:rFonts w:ascii="宋体" w:eastAsia="Times New Roman"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459</Words>
  <Characters>2621</Characters>
  <Application>Microsoft Office Word</Application>
  <DocSecurity>0</DocSecurity>
  <Lines>21</Lines>
  <Paragraphs>6</Paragraphs>
  <ScaleCrop>false</ScaleCrop>
  <Company>China</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天津市地方标准编制说明</dc:title>
  <dc:creator>User</dc:creator>
  <cp:lastModifiedBy>Administrator</cp:lastModifiedBy>
  <cp:revision>5</cp:revision>
  <cp:lastPrinted>2020-07-23T01:53:00Z</cp:lastPrinted>
  <dcterms:created xsi:type="dcterms:W3CDTF">2020-09-04T07:18:00Z</dcterms:created>
  <dcterms:modified xsi:type="dcterms:W3CDTF">2020-10-12T03:24:00Z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